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51" w:rsidRPr="004E2D51" w:rsidRDefault="00A36439" w:rsidP="004E2D51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E873F72" wp14:editId="3599EAAE">
            <wp:extent cx="6886349" cy="9759288"/>
            <wp:effectExtent l="0" t="7620" r="2540" b="2540"/>
            <wp:docPr id="2" name="Рисунок 2" descr="C:\Users\kapri\AppData\Local\Temp\Rar$DIa7616.23254\КТП лит 9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pri\AppData\Local\Temp\Rar$DIa7616.23254\КТП лит 9 ти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86777" cy="975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D51" w:rsidRPr="004E2D51" w:rsidRDefault="004E2D51" w:rsidP="004E2D51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E2D5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4E2D51" w:rsidRPr="00100575" w:rsidRDefault="004E2D51" w:rsidP="004E2D51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В.Я.Коровина</w:t>
      </w:r>
      <w:proofErr w:type="spellEnd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В.П.Журавлев</w:t>
      </w:r>
      <w:proofErr w:type="spellEnd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В.И.Коровин</w:t>
      </w:r>
      <w:proofErr w:type="spellEnd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И.С.Збарский</w:t>
      </w:r>
      <w:proofErr w:type="spellEnd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1005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057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Просвещение, 2019)</w:t>
      </w:r>
    </w:p>
    <w:p w:rsidR="004E2D51" w:rsidRPr="004E2D51" w:rsidRDefault="004E2D51" w:rsidP="004E2D51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Календарно-тематическое планирование разработано в соответствии с рабочей программой учебного предмета «Литература» 5-9 классы. </w:t>
      </w:r>
    </w:p>
    <w:p w:rsidR="004E2D51" w:rsidRDefault="004E2D51" w:rsidP="004E2D51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На основании учебного плана МБОУ «</w:t>
      </w:r>
      <w:proofErr w:type="spellStart"/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ООШ» на 2020-2021 учебный год на изучение литературы в 9  классе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4E2D51" w:rsidRPr="004E2D51" w:rsidRDefault="004E2D51" w:rsidP="004E2D51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E2D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отводится 3 часа в неделю. </w:t>
      </w:r>
    </w:p>
    <w:tbl>
      <w:tblPr>
        <w:tblW w:w="150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2"/>
        <w:gridCol w:w="852"/>
        <w:gridCol w:w="370"/>
        <w:gridCol w:w="1329"/>
        <w:gridCol w:w="1410"/>
        <w:gridCol w:w="6"/>
      </w:tblGrid>
      <w:tr w:rsidR="004E2D51" w:rsidRPr="004E2D51" w:rsidTr="004E2D51">
        <w:trPr>
          <w:trHeight w:val="48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Кол</w:t>
            </w:r>
            <w:proofErr w:type="gramStart"/>
            <w:r w:rsidRPr="004E2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.-</w:t>
            </w:r>
            <w:proofErr w:type="gramEnd"/>
            <w:r w:rsidRPr="004E2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во часов</w:t>
            </w:r>
          </w:p>
        </w:tc>
        <w:tc>
          <w:tcPr>
            <w:tcW w:w="3115" w:type="dxa"/>
            <w:gridSpan w:val="4"/>
          </w:tcPr>
          <w:p w:rsidR="004E2D51" w:rsidRPr="004E2D51" w:rsidRDefault="004E2D51" w:rsidP="004E2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E2D51" w:rsidRPr="004E2D51" w:rsidTr="004E2D51">
        <w:trPr>
          <w:trHeight w:val="60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плану 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</w:t>
            </w:r>
          </w:p>
        </w:tc>
      </w:tr>
      <w:tr w:rsidR="004E2D51" w:rsidRPr="004E2D51" w:rsidTr="004E2D51">
        <w:trPr>
          <w:trHeight w:val="57"/>
        </w:trPr>
        <w:tc>
          <w:tcPr>
            <w:tcW w:w="1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294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Литература как искусство слова и ее роль в духовной жизни человека.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908" w:type="dxa"/>
            <w:gridSpan w:val="3"/>
          </w:tcPr>
          <w:p w:rsidR="004E2D51" w:rsidRPr="004E2D51" w:rsidRDefault="004E2D51" w:rsidP="004E2D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Древнерусская литература 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91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Самобытный характер древнерусской литературы. «Слово о полку Игореве» - величайший памятник древнерусской литературы.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история в «Слове…»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Р.Р.Художественные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«Слова…». Подготовка к 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домашнему сочинению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5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XVIII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 </w:t>
            </w: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Классицизм в русском и мировом искусстве.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М.В.Ломоносов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поэт, ученый, гражданин. Ода «Вечернее размышление…».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Прославление Родины, науки и просвещения в произведениях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М.В.Ломоносова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поэта и поэзии в лирике Державина.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gram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зображение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действительности, «страданий человечества» в «Путешествии из Петербурга в Москву»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Сентиментализм. Повесть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Н.М.Карамзина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«Бедная Лиза» - начало русской прозы.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«Бедная Лиза» Н.М. Карамзина как образец русского сентиментализма.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Р.Р.Подготовка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сочинению «Литература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в восприятии современного читателя» (на примере одного-двух произведений).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5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XIX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 </w:t>
            </w: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51" w:rsidRPr="004E2D51" w:rsidRDefault="004E2D51" w:rsidP="004E2D51">
            <w:pPr>
              <w:tabs>
                <w:tab w:val="center" w:pos="4677"/>
                <w:tab w:val="right" w:pos="9355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русской и мировой литературы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Понятие о романтизме и реализме. Романтическая лирика начала века (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К.Н.Батюшков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Н.М.Языков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Е.А.Баратынский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К.Ф.Рылеев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Д.В.Давыдов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П.А.Вяземский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Романтическая лирика начала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«Его стихов пленительная сладость…»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В.А.Жуковский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Нравственный мир героини баллады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В.А.Жуковского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«Светлана».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А.С.Грибоедов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личность и судьба драматурга.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 с  героями  комедии   «Горе  от  ума». Анализ  первого  действия.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Фамусовская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Москва в комедии «Горе от ума». Анализ второго действия.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ума и безумия в комедии А.С. Грибоедова «Горе от ума». Анализ третьего и четвертого действий.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комедии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«Горе от ума».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Комедия «Горе от ума» в оценке критики. Подготовка к 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домашнему сочинению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комедии «Горе от ума».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жизнь и творчество. Дружба и друзья в творчестве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Лирика петербургского периода. Проблема свободы, служения Родине в лирике Пушкина.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как гармония душ в любовной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поэта и поэзии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Раздумья о смысле жизни, о поэзии. «Бесы». Обучение анализу одного стихотворения.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романтической лирике начала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века,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Вн.чт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Цыганы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как романтическая поэма. Герои поэмы. Противоречие двух миров: цивилизованного и естественного. Индивидуалистический характер Алеко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«Даль свободного романа» (История создания романа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«Евгений Онегин»). Комментированное чтение 1 главы.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  <w:lang w:eastAsia="ru-RU"/>
              </w:rPr>
              <w:t xml:space="preserve">«Они сошлись. Вода и камень…» </w:t>
            </w:r>
            <w:proofErr w:type="gramStart"/>
            <w:r w:rsidRPr="004E2D5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  <w:lang w:eastAsia="ru-RU"/>
              </w:rPr>
              <w:t>(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Онегин и Ленский).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«Татьяна, милая Татьяна!» Татьяна Ларина – нравственный идеал Пушкина. Татьяна и Ольга.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 счастье было так возможно…» Эволюция взаимоотношений Татьяны и Онегина.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 /23.11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«Там некогда гулял и я…» Автор как идейно-композиционный центр романа.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«Евгений Онегин» как энциклопедия русской жизни.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Р.Р.«Здесь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чувства, понятия, идеалы…» Пушкинский роман в зеркале критики. Подготовка к 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сочинению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роману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«Евгений Онегин».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Вн.чт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Проблема «гения и злодейства» в трагедии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«Моцарт и Сальери».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 вольности и одиночества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(«Нет, я не Байрон, я другой…», «Молитва», «Парус», «И скучно и грустно»).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поэта-пророка в лирике поэта. «Смерть поэта», «Пророк», «Я жить хочу…»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Эпоха безвременья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(«Дума», Предсказание», «Родина»).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«Герой нашего времени» - первый психологический роман в русской литературе.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Загадки образа Печорина в главах «Бэла» и «Максим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Максимыч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«Журнал Печорина» как средство самораскрытия его характера.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 /21.12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 /26.12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«Душа Печорина не каменистая почва…»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Споры о романтизме и реализме романа «Герой нашего времени».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творчеству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«Хочется… </w:t>
            </w:r>
            <w:proofErr w:type="gram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</w:t>
            </w:r>
            <w:proofErr w:type="gram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хотя с одного боку всю Русь…» Слово о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Н.В.Гоголе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Замысел «Мертвых душ».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«Эти ничтожные люди». Образы помещиков в «Мертвых душах»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«Мертвая жизнь». Образ города в поэме «Мертвые души».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Пороки чиновничества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 /28.01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Чичиков как новый герой эпохи и как антигерой.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 /01.02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«Мертвые души» - поэма о величии России. Мертвые и живые души.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Поэма в оценке критики. Подготовка к сочинению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Вн.чт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Патриархальный мир   и угроза его распада в пьесе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А.Н.Островского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«Бедность не порок».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Ф.М.Достоевский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Тип петербургского мечтателя в повести «Белые ночи».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истории Настеньки в повести «Белые ночи».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личности героя повести, его духовный конфликт с окружающей средой в повести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«Юность».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Эволюция образа главного героя в рассказе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«Смерть чиновника».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одиночества человека в мире в рассказе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«Тоска». 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Р.Р.Подготовка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сочинению-ответу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проблемный вопрос «В чем особенности изображения внутреннего мира героев русской литературы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5023" w:type="dxa"/>
            <w:gridSpan w:val="7"/>
          </w:tcPr>
          <w:p w:rsidR="004E2D51" w:rsidRPr="004E2D51" w:rsidRDefault="004E2D51" w:rsidP="004E2D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ХХ века </w:t>
            </w: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литература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века: разнообразие жанров и направлений. История любви Надежды и Николая Алексеевича в рассказе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«Темные аллеи».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hd w:val="clear" w:color="auto" w:fill="FFFFFF"/>
              <w:spacing w:after="0" w:line="345" w:lineRule="atLeast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Поэзия и проза русской усадьбы в рассказе «Темные аллеи».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gridAfter w:val="1"/>
          <w:wAfter w:w="6" w:type="dxa"/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поэзия Серебряного века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:rsidR="004E2D51" w:rsidRPr="004E2D51" w:rsidRDefault="004E2D51" w:rsidP="004E2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поэзия Серебряного века. Высокие идеалы и предчувствие перемен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А.А.Блока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Родины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С.А.Есенина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Размышления о жизни, любви, природе, предназначении человека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о поэте.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В.Маяковский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о поэте.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В.Маяковский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«Послушайте», «А вы могли бы?», «Люблю». Своеобразие стиха. Словотворчество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М.А.Булгаков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«Собачье сердце» как социально-философская сатира на современное общество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 /18.03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Поэтика повести, гуманистическая позиция автора. Художественная условность, фантастика, сатира, гротеск и их художественная роль в повести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М.И.Цветаева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поэте. Слово о поэзии, любви и жизни. Особенности поэзии Цветаевой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поэзии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А.А.Ахматовой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гармонии человека с природой, любви и смерти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Н.А.Заболоцкого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Судьба человека и судьба Родины в рассказе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М.А.Шолохова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 /10.04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и рассказчик в рассказе «Судьба человека».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Вечность и современность в стихах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Б.Л.Пастернака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любви и природе.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Раздумья о Родине в лирике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А.Т.Твардовского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чт. «А зори здесь тихие» или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В.В.Быков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«Сотников», «Обелиск».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 /22.04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Картины послевоенной деревни в рассказе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А.И.Солженицына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«Матренин двор».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праведницы в рассказе «Матренин двор».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чт. Рассказы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Ф.Абрамова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(«Пелагея», «Алька») или повесть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«Женский разговор».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Песни и романсы на стихи русских поэтов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Зачетное занятие по русской лирике 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22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9" w:type="dxa"/>
            <w:gridSpan w:val="6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Из зарубежной литературы </w:t>
            </w: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разум в любовной лирике Катулла.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«Божественная комедия» Данте Алигьери.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Гуманизм эпохи Возрождения. Одиночество Гамлета в его конфликте с реальным миром в трагедии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У.Шекспира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Трагизм любви Гамлета и Офелии.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 /15.05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Трагедия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И.В.Гете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«Фауст».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Поиски справедливости и смысла жизни в философской трагедии </w:t>
            </w:r>
            <w:proofErr w:type="spellStart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И.В.Гете</w:t>
            </w:r>
            <w:proofErr w:type="spellEnd"/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«Фауст».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Трагизм любви Фауста и Гретхен.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100-101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уровня литературного развития учащихся.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 /22.05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D51" w:rsidRPr="004E2D51" w:rsidTr="004E2D51">
        <w:trPr>
          <w:trHeight w:val="57"/>
        </w:trPr>
        <w:tc>
          <w:tcPr>
            <w:tcW w:w="1134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года. Список литературы для чтения летом.</w:t>
            </w:r>
          </w:p>
        </w:tc>
        <w:tc>
          <w:tcPr>
            <w:tcW w:w="852" w:type="dxa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416" w:type="dxa"/>
            <w:gridSpan w:val="2"/>
          </w:tcPr>
          <w:p w:rsidR="004E2D51" w:rsidRPr="004E2D51" w:rsidRDefault="004E2D51" w:rsidP="004E2D51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2D51" w:rsidRPr="004E2D51" w:rsidRDefault="00A36439" w:rsidP="004E2D5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w:drawing>
          <wp:inline distT="0" distB="0" distL="0" distR="0">
            <wp:extent cx="7534275" cy="10677525"/>
            <wp:effectExtent l="0" t="0" r="9525" b="9525"/>
            <wp:docPr id="3" name="Рисунок 3" descr="C:\Users\kapri\AppData\Local\Temp\Rar$DIa7616.46211\КТП лит 9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pri\AppData\Local\Temp\Rar$DIa7616.46211\КТП лит 9 по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4E2D51" w:rsidRPr="004E2D51">
        <w:rPr>
          <w:rFonts w:ascii="Calibri" w:eastAsia="Times New Roman" w:hAnsi="Calibri" w:cs="Times New Roman"/>
          <w:lang w:eastAsia="ru-RU"/>
        </w:rPr>
        <w:br w:type="page"/>
      </w:r>
    </w:p>
    <w:sectPr w:rsidR="004E2D51" w:rsidRPr="004E2D51" w:rsidSect="00A36439">
      <w:headerReference w:type="default" r:id="rId11"/>
      <w:pgSz w:w="16838" w:h="11906" w:orient="landscape"/>
      <w:pgMar w:top="284" w:right="820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5A" w:rsidRDefault="003A135A">
      <w:pPr>
        <w:spacing w:after="0" w:line="240" w:lineRule="auto"/>
      </w:pPr>
      <w:r>
        <w:separator/>
      </w:r>
    </w:p>
  </w:endnote>
  <w:endnote w:type="continuationSeparator" w:id="0">
    <w:p w:rsidR="003A135A" w:rsidRDefault="003A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5A" w:rsidRDefault="003A135A">
      <w:pPr>
        <w:spacing w:after="0" w:line="240" w:lineRule="auto"/>
      </w:pPr>
      <w:r>
        <w:separator/>
      </w:r>
    </w:p>
  </w:footnote>
  <w:footnote w:type="continuationSeparator" w:id="0">
    <w:p w:rsidR="003A135A" w:rsidRDefault="003A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51" w:rsidRDefault="004E2D51">
    <w:pPr>
      <w:pStyle w:val="a3"/>
      <w:spacing w:line="14" w:lineRule="auto"/>
      <w:rPr>
        <w:sz w:val="20"/>
      </w:rPr>
    </w:pPr>
    <w:r>
      <w:rPr>
        <w:noProof/>
        <w:snapToGrid w:val="0"/>
        <w:sz w:val="2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B804AF" wp14:editId="3A98B8F1">
              <wp:simplePos x="0" y="0"/>
              <wp:positionH relativeFrom="page">
                <wp:posOffset>3876040</wp:posOffset>
              </wp:positionH>
              <wp:positionV relativeFrom="page">
                <wp:posOffset>462915</wp:posOffset>
              </wp:positionV>
              <wp:extent cx="168910" cy="165735"/>
              <wp:effectExtent l="0" t="0" r="3175" b="0"/>
              <wp:wrapNone/>
              <wp:docPr id="23" name="Надпись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2D51" w:rsidRDefault="004E2D51" w:rsidP="004E2D51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3" o:spid="_x0000_s1026" type="#_x0000_t202" style="position:absolute;margin-left:305.2pt;margin-top:36.45pt;width:13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" filled="f" stroked="f">
              <v:textbox inset="0,0,0,0">
                <w:txbxContent>
                  <w:p w:rsidR="004E2D51" w:rsidRDefault="004E2D51" w:rsidP="004E2D51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F31AD"/>
    <w:multiLevelType w:val="hybridMultilevel"/>
    <w:tmpl w:val="CFE2A0E2"/>
    <w:lvl w:ilvl="0" w:tplc="B058A266">
      <w:numFmt w:val="bullet"/>
      <w:lvlText w:val="-"/>
      <w:lvlJc w:val="left"/>
      <w:pPr>
        <w:ind w:left="112" w:hanging="11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8D80C50">
      <w:numFmt w:val="bullet"/>
      <w:lvlText w:val="•"/>
      <w:lvlJc w:val="left"/>
      <w:pPr>
        <w:ind w:left="1162" w:hanging="116"/>
      </w:pPr>
      <w:rPr>
        <w:rFonts w:hint="default"/>
      </w:rPr>
    </w:lvl>
    <w:lvl w:ilvl="2" w:tplc="BE58E17E">
      <w:numFmt w:val="bullet"/>
      <w:lvlText w:val="•"/>
      <w:lvlJc w:val="left"/>
      <w:pPr>
        <w:ind w:left="2205" w:hanging="116"/>
      </w:pPr>
      <w:rPr>
        <w:rFonts w:hint="default"/>
      </w:rPr>
    </w:lvl>
    <w:lvl w:ilvl="3" w:tplc="2FD45976">
      <w:numFmt w:val="bullet"/>
      <w:lvlText w:val="•"/>
      <w:lvlJc w:val="left"/>
      <w:pPr>
        <w:ind w:left="3247" w:hanging="116"/>
      </w:pPr>
      <w:rPr>
        <w:rFonts w:hint="default"/>
      </w:rPr>
    </w:lvl>
    <w:lvl w:ilvl="4" w:tplc="90B6123C">
      <w:numFmt w:val="bullet"/>
      <w:lvlText w:val="•"/>
      <w:lvlJc w:val="left"/>
      <w:pPr>
        <w:ind w:left="4290" w:hanging="116"/>
      </w:pPr>
      <w:rPr>
        <w:rFonts w:hint="default"/>
      </w:rPr>
    </w:lvl>
    <w:lvl w:ilvl="5" w:tplc="F294C55C">
      <w:numFmt w:val="bullet"/>
      <w:lvlText w:val="•"/>
      <w:lvlJc w:val="left"/>
      <w:pPr>
        <w:ind w:left="5333" w:hanging="116"/>
      </w:pPr>
      <w:rPr>
        <w:rFonts w:hint="default"/>
      </w:rPr>
    </w:lvl>
    <w:lvl w:ilvl="6" w:tplc="10201656">
      <w:numFmt w:val="bullet"/>
      <w:lvlText w:val="•"/>
      <w:lvlJc w:val="left"/>
      <w:pPr>
        <w:ind w:left="6375" w:hanging="116"/>
      </w:pPr>
      <w:rPr>
        <w:rFonts w:hint="default"/>
      </w:rPr>
    </w:lvl>
    <w:lvl w:ilvl="7" w:tplc="21ECE212">
      <w:numFmt w:val="bullet"/>
      <w:lvlText w:val="•"/>
      <w:lvlJc w:val="left"/>
      <w:pPr>
        <w:ind w:left="7418" w:hanging="116"/>
      </w:pPr>
      <w:rPr>
        <w:rFonts w:hint="default"/>
      </w:rPr>
    </w:lvl>
    <w:lvl w:ilvl="8" w:tplc="656E9256">
      <w:numFmt w:val="bullet"/>
      <w:lvlText w:val="•"/>
      <w:lvlJc w:val="left"/>
      <w:pPr>
        <w:ind w:left="8461" w:hanging="1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E5"/>
    <w:rsid w:val="00100575"/>
    <w:rsid w:val="003A135A"/>
    <w:rsid w:val="004E2D51"/>
    <w:rsid w:val="00A36439"/>
    <w:rsid w:val="00D01D11"/>
    <w:rsid w:val="00D574E5"/>
    <w:rsid w:val="00D8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74E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74E5"/>
  </w:style>
  <w:style w:type="table" w:customStyle="1" w:styleId="TableNormal">
    <w:name w:val="Table Normal"/>
    <w:uiPriority w:val="2"/>
    <w:semiHidden/>
    <w:unhideWhenUsed/>
    <w:qFormat/>
    <w:rsid w:val="00D574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E2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D51"/>
  </w:style>
  <w:style w:type="paragraph" w:styleId="a7">
    <w:name w:val="footer"/>
    <w:basedOn w:val="a"/>
    <w:link w:val="a8"/>
    <w:uiPriority w:val="99"/>
    <w:unhideWhenUsed/>
    <w:rsid w:val="004E2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D51"/>
  </w:style>
  <w:style w:type="paragraph" w:styleId="a9">
    <w:name w:val="No Spacing"/>
    <w:uiPriority w:val="1"/>
    <w:qFormat/>
    <w:rsid w:val="004E2D51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3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4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74E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74E5"/>
  </w:style>
  <w:style w:type="table" w:customStyle="1" w:styleId="TableNormal">
    <w:name w:val="Table Normal"/>
    <w:uiPriority w:val="2"/>
    <w:semiHidden/>
    <w:unhideWhenUsed/>
    <w:qFormat/>
    <w:rsid w:val="00D574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E2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D51"/>
  </w:style>
  <w:style w:type="paragraph" w:styleId="a7">
    <w:name w:val="footer"/>
    <w:basedOn w:val="a"/>
    <w:link w:val="a8"/>
    <w:uiPriority w:val="99"/>
    <w:unhideWhenUsed/>
    <w:rsid w:val="004E2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D51"/>
  </w:style>
  <w:style w:type="paragraph" w:styleId="a9">
    <w:name w:val="No Spacing"/>
    <w:uiPriority w:val="1"/>
    <w:qFormat/>
    <w:rsid w:val="004E2D51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3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12926-1682-4AB9-A346-7C72E5BE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 Горбунов</dc:creator>
  <cp:keywords/>
  <dc:description/>
  <cp:lastModifiedBy>kaprizylia87@outlook.com</cp:lastModifiedBy>
  <cp:revision>4</cp:revision>
  <dcterms:created xsi:type="dcterms:W3CDTF">2017-11-16T15:34:00Z</dcterms:created>
  <dcterms:modified xsi:type="dcterms:W3CDTF">2020-11-02T07:54:00Z</dcterms:modified>
</cp:coreProperties>
</file>